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FFB" w:rsidRDefault="00736D83" w:rsidP="0006060C"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Вниманию тех из вас, кто еще не зарегистрирован на портале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hyperlink r:id="rId4" w:history="1">
        <w:r>
          <w:rPr>
            <w:rStyle w:val="a3"/>
            <w:rFonts w:ascii="Verdana" w:hAnsi="Verdana"/>
            <w:color w:val="990099"/>
            <w:sz w:val="20"/>
            <w:szCs w:val="20"/>
            <w:bdr w:val="none" w:sz="0" w:space="0" w:color="auto" w:frame="1"/>
            <w:shd w:val="clear" w:color="auto" w:fill="FFFFFF"/>
          </w:rPr>
          <w:t>gosuslugi.ru</w:t>
        </w:r>
      </w:hyperlink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предлагается максимально простая и краткая инструкция по регистрации с мобильного устройства. Инструкция сопровождается </w:t>
      </w:r>
      <w:proofErr w:type="spellStart"/>
      <w:proofErr w:type="gram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скрин-шотами</w:t>
      </w:r>
      <w:proofErr w:type="spellEnd"/>
      <w:proofErr w:type="gram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bookmarkStart w:id="0" w:name="habracut"/>
      <w:bookmarkEnd w:id="0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Специальное приложение «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Госуслуги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» для доступа на портал государственных услуг с мобильных устройств на платформах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iOS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Android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можно скачать на ресурсах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App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Store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и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Google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play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/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Android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Market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. Пользоваться приложением могут только зарегистрированные пользователи. При этом с любого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touch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устройства можно быстро и просто зарегистрироваться.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Выбираем форму регистрации.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Сразу после нажатия кнопки «Регистрация» пользователю открывается интерфейс, предлагающий выбрать форму регистрации. Как мы видим, государственные услуги доступны как российским, так и иностранным гражданам. Помимо этого, существуют услуги для юридических лиц. В нашем примере выберем регистрацию для граждан РФ (как наиболее востребованную).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Далее пользователю предлагается выбрать вид учетной записи, которая может быть простой и стандартной. Для создания простой учетной записи не требуется ничего, кроме электронной почты. Рассмотрим создание более сложного варианта — стандартной четной записи, дающей доступ ко всем услугам.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Для создания стандартной записи, вам будет необходима не только почта, но и СНИЛС (страховой номер индивидуального лицевого счета), ИНН, паспорт и телефон.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СНИЛС (страховой номер индивидуального лицевого счета) обычно выдается гражданам и РФ на первом месте работы (в высшем учебном заведении), это та самая «зеленая карточка». ИНН необходимо получать самостоятельно.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Итак, мы выбираем стандартную учетную запись для граждан РФ.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1C2DB52F" wp14:editId="208C94E8">
            <wp:extent cx="9265444" cy="12353925"/>
            <wp:effectExtent l="0" t="0" r="0" b="0"/>
            <wp:docPr id="1" name="Рисунок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8822" cy="1235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Знакомимся с условиями пользования портала (текст):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4C395109" wp14:editId="4DE6AE6B">
            <wp:extent cx="9079230" cy="12105641"/>
            <wp:effectExtent l="0" t="0" r="7620" b="0"/>
            <wp:docPr id="2" name="Рисунок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516" cy="1211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Выбираем способ подтверждения своей личности.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Вы это делаете ОДИН РАЗ. Далее Вы просто используете свой аккаунт на портале gosuslugi.ru,.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Вы можете получить код активации, а можете использовать электронную подпись. Так как электронной подписью пользуется не такое большой количество человек, рассмотрим в нашем примере получение кода активации.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Получить его можно также двумя способами: по почте или самостоятельно, заехав в один из центров обслуживания Ростелекома.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Самому приехать быстрее, но только в том случае, если в Вашем городе есть подобный центр обслуживания.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25BE2B25" wp14:editId="0B89EFFA">
            <wp:extent cx="8700929" cy="11601238"/>
            <wp:effectExtent l="0" t="0" r="5080" b="635"/>
            <wp:docPr id="3" name="Рисунок 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013" cy="1160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Далее — вводим свои данные.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45C812E0" wp14:editId="2788F90A">
            <wp:extent cx="8612505" cy="11483341"/>
            <wp:effectExtent l="0" t="0" r="0" b="3810"/>
            <wp:docPr id="4" name="Рисунок 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120" cy="1148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А также пароль: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4CC6AA0E" wp14:editId="7C76C87A">
            <wp:extent cx="8815229" cy="11753638"/>
            <wp:effectExtent l="0" t="0" r="5080" b="635"/>
            <wp:docPr id="5" name="Рисунок 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994" cy="1176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За это время Вы уже должны получить на почту и телефон коды подтверждения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email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и номера телефона. Вводим их.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73F5F803" wp14:editId="3E38897F">
            <wp:extent cx="8693468" cy="11591291"/>
            <wp:effectExtent l="0" t="0" r="0" b="0"/>
            <wp:docPr id="6" name="Рисунок 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799" cy="1159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Нажимаем «Далее» и — поздравляем! — Вы подали заявку на регистрацию. Как видите, это всего лишь несколько несложных шагов.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noProof/>
          <w:lang w:eastAsia="ru-RU"/>
        </w:rPr>
        <w:lastRenderedPageBreak/>
        <w:drawing>
          <wp:inline distT="0" distB="0" distL="0" distR="0" wp14:anchorId="19FF9119" wp14:editId="7C6E3C40">
            <wp:extent cx="7009924" cy="9346565"/>
            <wp:effectExtent l="0" t="0" r="635" b="6985"/>
            <wp:docPr id="7" name="Рисунок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773" cy="93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lastRenderedPageBreak/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Осталось заехать в центр поддержки Ростелекома и получить код активации (в том случае, если Вы выбрали такой вариант получения кода). Если Вы выбрали вариант получения кода по почте, Вам придется подождать до 2-х недель.</w:t>
      </w:r>
      <w:r>
        <w:rPr>
          <w:rFonts w:ascii="Verdana" w:hAnsi="Verdana"/>
          <w:color w:val="000000"/>
          <w:sz w:val="20"/>
          <w:szCs w:val="20"/>
        </w:rPr>
        <w:br/>
      </w:r>
      <w:bookmarkStart w:id="1" w:name="_GoBack"/>
      <w:bookmarkEnd w:id="1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Получив код, скачивайте приложение, либо просто пользуйтесь сайтом.</w:t>
      </w:r>
      <w:r>
        <w:rPr>
          <w:rStyle w:val="apple-converted-space"/>
          <w:rFonts w:ascii="Verdana" w:hAnsi="Verdana"/>
          <w:color w:val="000000"/>
          <w:sz w:val="20"/>
          <w:szCs w:val="20"/>
          <w:shd w:val="clear" w:color="auto" w:fill="FFFFFF"/>
        </w:rPr>
        <w:t>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>По плану, к 2015 году все услуги должны стать мобильными.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На текущее время доступны первые топ-10 услуг для наиболее популярных мобильных операционных систем: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Android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iOS</w:t>
      </w:r>
      <w:proofErr w:type="spellEnd"/>
      <w:r>
        <w:rPr>
          <w:rFonts w:ascii="Verdana" w:hAnsi="Verdana"/>
          <w:color w:val="000000"/>
          <w:sz w:val="20"/>
          <w:szCs w:val="20"/>
          <w:shd w:val="clear" w:color="auto" w:fill="FFFFFF"/>
        </w:rPr>
        <w:t>, Windows 7 и 8.</w:t>
      </w:r>
    </w:p>
    <w:sectPr w:rsidR="00AC7FFB" w:rsidSect="00736D83">
      <w:pgSz w:w="16838" w:h="11906" w:orient="landscape"/>
      <w:pgMar w:top="142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D83"/>
    <w:rsid w:val="0006060C"/>
    <w:rsid w:val="00736D83"/>
    <w:rsid w:val="00AC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CB273F-3FDC-4AFA-89B4-C49C8F2CC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36D83"/>
  </w:style>
  <w:style w:type="character" w:styleId="a3">
    <w:name w:val="Hyperlink"/>
    <w:basedOn w:val="a0"/>
    <w:uiPriority w:val="99"/>
    <w:semiHidden/>
    <w:unhideWhenUsed/>
    <w:rsid w:val="00736D8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6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gosuslugi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2013-05-29T04:24:00Z</cp:lastPrinted>
  <dcterms:created xsi:type="dcterms:W3CDTF">2013-05-29T04:18:00Z</dcterms:created>
  <dcterms:modified xsi:type="dcterms:W3CDTF">2013-05-29T04:25:00Z</dcterms:modified>
</cp:coreProperties>
</file>